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67" w:rsidRDefault="009B4367" w:rsidP="009B4367">
      <w:pPr>
        <w:rPr>
          <w:rFonts w:ascii="Segoe UI" w:hAnsi="Segoe UI" w:cs="Segoe UI"/>
          <w:sz w:val="18"/>
          <w:szCs w:val="18"/>
          <w:shd w:val="clear" w:color="auto" w:fill="FFFFFF"/>
        </w:rPr>
      </w:pPr>
      <w:proofErr w:type="gramStart"/>
      <w:r w:rsidRPr="009B4367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23 июля 2008 г. № 45 «Об утверждении </w:t>
      </w:r>
      <w:proofErr w:type="spellStart"/>
      <w:r w:rsidRPr="009B4367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СанПиН</w:t>
      </w:r>
      <w:proofErr w:type="spellEnd"/>
      <w:r w:rsidRPr="009B4367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 2.4.5.2409-08»</w:t>
      </w:r>
      <w:r w:rsidRPr="009B4367">
        <w:rPr>
          <w:rFonts w:ascii="Times New Roman" w:hAnsi="Times New Roman" w:cs="Times New Roman"/>
          <w:b/>
          <w:color w:val="3A3A3A"/>
          <w:sz w:val="24"/>
          <w:szCs w:val="24"/>
        </w:rPr>
        <w:br/>
      </w:r>
      <w:r w:rsidRPr="009B4367">
        <w:rPr>
          <w:rFonts w:ascii="Segoe UI" w:hAnsi="Segoe UI" w:cs="Segoe UI"/>
          <w:sz w:val="18"/>
          <w:szCs w:val="18"/>
          <w:shd w:val="clear" w:color="auto" w:fill="FFFFFF"/>
        </w:rPr>
        <w:t xml:space="preserve">* Утвердить </w:t>
      </w:r>
      <w:proofErr w:type="spellStart"/>
      <w:r w:rsidRPr="009B4367">
        <w:rPr>
          <w:rFonts w:ascii="Segoe UI" w:hAnsi="Segoe UI" w:cs="Segoe UI"/>
          <w:sz w:val="18"/>
          <w:szCs w:val="18"/>
          <w:shd w:val="clear" w:color="auto" w:fill="FFFFFF"/>
        </w:rPr>
        <w:t>СанПиН</w:t>
      </w:r>
      <w:proofErr w:type="spellEnd"/>
      <w:r w:rsidRPr="009B4367">
        <w:rPr>
          <w:rFonts w:ascii="Segoe UI" w:hAnsi="Segoe UI" w:cs="Segoe UI"/>
          <w:sz w:val="18"/>
          <w:szCs w:val="18"/>
          <w:shd w:val="clear" w:color="auto" w:fill="FFFFFF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Pr="009B4367">
        <w:rPr>
          <w:rFonts w:ascii="Segoe UI" w:hAnsi="Segoe UI" w:cs="Segoe UI"/>
          <w:sz w:val="18"/>
          <w:szCs w:val="18"/>
        </w:rPr>
        <w:br/>
      </w:r>
      <w:r w:rsidRPr="009B4367">
        <w:rPr>
          <w:rFonts w:ascii="Segoe UI" w:hAnsi="Segoe UI" w:cs="Segoe UI"/>
          <w:sz w:val="18"/>
          <w:szCs w:val="18"/>
          <w:shd w:val="clear" w:color="auto" w:fill="FFFFFF"/>
        </w:rPr>
        <w:t xml:space="preserve">* Установить срок действия </w:t>
      </w:r>
      <w:proofErr w:type="spellStart"/>
      <w:r w:rsidRPr="009B4367">
        <w:rPr>
          <w:rFonts w:ascii="Segoe UI" w:hAnsi="Segoe UI" w:cs="Segoe UI"/>
          <w:sz w:val="18"/>
          <w:szCs w:val="18"/>
          <w:shd w:val="clear" w:color="auto" w:fill="FFFFFF"/>
        </w:rPr>
        <w:t>СанПиН</w:t>
      </w:r>
      <w:proofErr w:type="spellEnd"/>
      <w:r w:rsidRPr="009B4367">
        <w:rPr>
          <w:rFonts w:ascii="Segoe UI" w:hAnsi="Segoe UI" w:cs="Segoe UI"/>
          <w:sz w:val="18"/>
          <w:szCs w:val="18"/>
          <w:shd w:val="clear" w:color="auto" w:fill="FFFFFF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до 01.10.2023.</w:t>
      </w:r>
      <w:proofErr w:type="gramEnd"/>
    </w:p>
    <w:p w:rsidR="009B4367" w:rsidRDefault="009B4367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 w:rsidRPr="009B4367">
        <w:rPr>
          <w:rFonts w:ascii="Segoe UI" w:hAnsi="Segoe UI" w:cs="Segoe UI"/>
          <w:sz w:val="18"/>
          <w:szCs w:val="18"/>
        </w:rPr>
        <w:br/>
      </w:r>
      <w:r w:rsidRPr="009B4367">
        <w:t xml:space="preserve"> </w:t>
      </w: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1.2. Настоящие санитарные правила устанавливают санитарно-эпидемиологические требования к организации питания обучающихся в образовательных учреждениях, независимо от ведомственной принадлежности и форм собственности. </w:t>
      </w:r>
    </w:p>
    <w:p w:rsidR="009B4367" w:rsidRDefault="009B4367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1.3.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горячим питанием </w:t>
      </w:r>
      <w:proofErr w:type="gramStart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обучающихся</w:t>
      </w:r>
      <w:proofErr w:type="gramEnd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. </w:t>
      </w:r>
    </w:p>
    <w:p w:rsidR="009B4367" w:rsidRDefault="009B4367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1.4. Санитарные правила распространяются на действующие, строящиеся и реконструируемые организации общественного питания образовательных учреждений.</w:t>
      </w:r>
      <w:r>
        <w:rPr>
          <w:rFonts w:ascii="Segoe UI" w:hAnsi="Segoe UI" w:cs="Segoe UI"/>
          <w:color w:val="3A3A3A"/>
          <w:sz w:val="18"/>
          <w:szCs w:val="18"/>
        </w:rPr>
        <w:br/>
      </w:r>
    </w:p>
    <w:p w:rsidR="009B4367" w:rsidRPr="00D36C74" w:rsidRDefault="009B4367" w:rsidP="009B4367">
      <w:pPr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</w:pPr>
      <w:r w:rsidRPr="00D36C74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9. Требования к профилактике витаминной и микроэлементной недостаточности </w:t>
      </w:r>
    </w:p>
    <w:p w:rsidR="00D36C74" w:rsidRDefault="009B4367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9.1.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приложением 4 настоящими санитарными правилами. </w:t>
      </w:r>
    </w:p>
    <w:p w:rsidR="009B4367" w:rsidRDefault="009B4367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9.2. Для обеспечения физиологической потребности в витаминах допускается проведение дополнительного обогащения рационов питания </w:t>
      </w:r>
      <w:proofErr w:type="spellStart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микронутриентами</w:t>
      </w:r>
      <w:proofErr w:type="spellEnd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, включающие в себя витамины и минеральные соли. </w:t>
      </w:r>
    </w:p>
    <w:p w:rsidR="009B4367" w:rsidRDefault="009B4367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9.3. Для дополнительного обогащения рациона </w:t>
      </w:r>
      <w:proofErr w:type="spellStart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микронутриентами</w:t>
      </w:r>
      <w:proofErr w:type="spellEnd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 могут быть использованы в меню специализированные продукты питания, обогащенные </w:t>
      </w:r>
      <w:proofErr w:type="spellStart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микронутриентами</w:t>
      </w:r>
      <w:proofErr w:type="spellEnd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, а также </w:t>
      </w:r>
      <w:proofErr w:type="spellStart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инстантные</w:t>
      </w:r>
      <w:proofErr w:type="spellEnd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 </w:t>
      </w:r>
    </w:p>
    <w:p w:rsidR="00D36C74" w:rsidRDefault="009B4367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В </w:t>
      </w:r>
      <w:proofErr w:type="spellStart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эндемичных</w:t>
      </w:r>
      <w:proofErr w:type="spellEnd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 по недостатку отдельных микроэлементов регионах, необходимо использовать в питании обогащенные пищевые продукты и продовольственное сырье промышленного выпуска.</w:t>
      </w:r>
    </w:p>
    <w:p w:rsidR="00D36C74" w:rsidRDefault="00D36C74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9.4. Витаминизация блюд проводится под контролем медицинского работника (при его отсутствии иным ответственным лицом).</w:t>
      </w:r>
      <w:r>
        <w:rPr>
          <w:rFonts w:ascii="Segoe UI" w:hAnsi="Segoe UI" w:cs="Segoe UI"/>
          <w:color w:val="3A3A3A"/>
          <w:sz w:val="18"/>
          <w:szCs w:val="18"/>
        </w:rPr>
        <w:br/>
      </w:r>
      <w:r w:rsidR="009B4367"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Витаминизация третьих блюд осуществляется в соответствии с указаниями по применению премиксов.</w:t>
      </w:r>
    </w:p>
    <w:p w:rsidR="00D36C74" w:rsidRDefault="00D36C74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9.5. При организации дополнительного обогащения рациона </w:t>
      </w:r>
      <w:proofErr w:type="spellStart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микронутриентами</w:t>
      </w:r>
      <w:proofErr w:type="spellEnd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 необходим строгий учет суммарного количества </w:t>
      </w:r>
      <w:proofErr w:type="spellStart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микронутриентов</w:t>
      </w:r>
      <w:proofErr w:type="spellEnd"/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, поступающих с рационами, которое должно соответствовать требованиям, содержащимся в приложении 4 настоящих санитарных правил.</w:t>
      </w:r>
    </w:p>
    <w:p w:rsidR="00D36C74" w:rsidRDefault="00D36C74" w:rsidP="009B4367">
      <w:pPr>
        <w:rPr>
          <w:rFonts w:ascii="Segoe UI" w:hAnsi="Segoe UI" w:cs="Segoe UI"/>
          <w:color w:val="3A3A3A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 xml:space="preserve">9.6. Замена витаминизации блюд выдачей поливитаминных препаратов в виде драже, таблетки, пастилки и других форм не допускается. </w:t>
      </w:r>
    </w:p>
    <w:p w:rsidR="00A055BC" w:rsidRDefault="00D36C74" w:rsidP="009B4367">
      <w:r>
        <w:rPr>
          <w:rFonts w:ascii="Segoe UI" w:hAnsi="Segoe UI" w:cs="Segoe UI"/>
          <w:color w:val="3A3A3A"/>
          <w:sz w:val="18"/>
          <w:szCs w:val="18"/>
          <w:shd w:val="clear" w:color="auto" w:fill="FFFFFF"/>
        </w:rPr>
        <w:t>9.7.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обучающихся.</w:t>
      </w:r>
      <w:r>
        <w:rPr>
          <w:rFonts w:ascii="Segoe UI" w:hAnsi="Segoe UI" w:cs="Segoe UI"/>
          <w:color w:val="3A3A3A"/>
          <w:sz w:val="18"/>
          <w:szCs w:val="18"/>
        </w:rPr>
        <w:br/>
      </w:r>
    </w:p>
    <w:p w:rsidR="00D36C74" w:rsidRPr="00D36C74" w:rsidRDefault="00D36C74" w:rsidP="00D36C74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36C74">
        <w:rPr>
          <w:rFonts w:ascii="Verdana" w:eastAsia="Times New Roman" w:hAnsi="Verdana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С-витаминизация блюд как один из методов неспецифической профилактики инфекционных заболеваний.</w:t>
      </w:r>
    </w:p>
    <w:p w:rsidR="00D36C74" w:rsidRPr="00D36C74" w:rsidRDefault="00D36C74" w:rsidP="00D36C7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Витамин</w:t>
      </w:r>
      <w:proofErr w:type="gramStart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 xml:space="preserve"> С</w:t>
      </w:r>
      <w:proofErr w:type="gramEnd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 xml:space="preserve"> (он же аскорбиновая кислота) жизненно необходим для многих биохимических окислительно-восстановительных процессов, поскольку витамин С способствует образованию в организме дезоксирибонуклеиновой кислоты. Доказано, что витамин</w:t>
      </w:r>
      <w:proofErr w:type="gramStart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 xml:space="preserve"> С</w:t>
      </w:r>
      <w:proofErr w:type="gramEnd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 xml:space="preserve"> способствует наиболее, оптимальному развитию детей, повышает их сопротивляемость к различным вредным факторам внешней среды, а в первую очередь к инфекционным заболеваниям. Но он легко разрушается при хранении продуктов, их термической обработке, особенно при нарушениях технологии приготовления блюд.</w:t>
      </w: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br/>
        <w:t>При недостатке в человеческом организме витамина</w:t>
      </w:r>
      <w:proofErr w:type="gramStart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 xml:space="preserve"> С</w:t>
      </w:r>
      <w:proofErr w:type="gramEnd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 xml:space="preserve"> организм, улучив подходящий момент, сразу же сдастся в плен даже самой безобидной простуде. Именно поэтому в учреждениях образования проводится </w:t>
      </w:r>
      <w:r w:rsidRPr="00D36C74">
        <w:rPr>
          <w:rFonts w:ascii="Verdana" w:eastAsia="Times New Roman" w:hAnsi="Verdana" w:cs="Times New Roman"/>
          <w:b/>
          <w:bCs/>
          <w:color w:val="4F4F4F"/>
          <w:sz w:val="17"/>
          <w:lang w:eastAsia="ru-RU"/>
        </w:rPr>
        <w:t>С-витаминизация.</w:t>
      </w:r>
    </w:p>
    <w:p w:rsidR="00D36C74" w:rsidRPr="00D36C74" w:rsidRDefault="00D36C74" w:rsidP="00D36C7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В соответствии с приказом министра здравоохранения. О дальнейшем улучшении проводимой в России обязательной С-витаминизации питания в лечебно-профилактических и других учреждениях и Инструкцией по проведению С-витаминизации питания № 978-72, утвержденной Главным санитарным врачом, обязательная С-витаминизация питания проводится круглогодично в больницах, санаториях, домах инвалидов, родильных домах, диетических столовых, детских учреждениях и других объектах с круглосуточным пребыванием людей.</w:t>
      </w:r>
    </w:p>
    <w:p w:rsidR="00D36C74" w:rsidRPr="00D36C74" w:rsidRDefault="00D36C74" w:rsidP="00D36C7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 w:rsidRPr="00D36C74">
        <w:rPr>
          <w:rFonts w:ascii="Verdana" w:eastAsia="Times New Roman" w:hAnsi="Verdana" w:cs="Times New Roman"/>
          <w:b/>
          <w:bCs/>
          <w:color w:val="4F4F4F"/>
          <w:sz w:val="17"/>
          <w:lang w:eastAsia="ru-RU"/>
        </w:rPr>
        <w:t>С-витаминизация</w:t>
      </w:r>
      <w:r>
        <w:rPr>
          <w:rFonts w:ascii="Verdana" w:eastAsia="Times New Roman" w:hAnsi="Verdana" w:cs="Times New Roman"/>
          <w:b/>
          <w:bCs/>
          <w:color w:val="4F4F4F"/>
          <w:sz w:val="17"/>
          <w:lang w:eastAsia="ru-RU"/>
        </w:rPr>
        <w:t xml:space="preserve"> </w:t>
      </w: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 xml:space="preserve">проводится на пищеблоке диетической сестрой путем внесения определенной дозы аскорбиновой кислоты </w:t>
      </w:r>
      <w:proofErr w:type="gramStart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в первые</w:t>
      </w:r>
      <w:proofErr w:type="gramEnd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 xml:space="preserve"> или третьи блюда непосредственно перед раздачей, но не ранее, чем за 1 ч до нее. В связи с тем, что подогревать витаминизированные блюда не рекомендуется, предпочтительнее витаминизировать третьи блюда. Дозы аскорбиновой кислоты установлены следующие: для взрослых — 80 мг, для беременных женщин — 100 мг, для кормящих матерей — 120 мг, для детей — от 40 до 70 мг. Аскорбиновая кислота должна храниться в темном месте.</w:t>
      </w:r>
    </w:p>
    <w:p w:rsidR="00D36C74" w:rsidRPr="00D36C74" w:rsidRDefault="00D36C74" w:rsidP="00D36C7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Витаминизация выполняется по следующей схеме: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proofErr w:type="spellStart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отвешивание</w:t>
      </w:r>
      <w:proofErr w:type="spellEnd"/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 xml:space="preserve"> порошка аскорбиновой кислоты по числу порций;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растворение аскорбиновой кислоты в небольшом количестве жидкой части блюда;</w:t>
      </w:r>
    </w:p>
    <w:p w:rsidR="00D36C74" w:rsidRPr="00D36C74" w:rsidRDefault="00D36C74" w:rsidP="00D36C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внесение в массу блюда и перемешивание.</w:t>
      </w:r>
    </w:p>
    <w:p w:rsidR="00D36C74" w:rsidRPr="00D36C74" w:rsidRDefault="00D36C74" w:rsidP="00D36C74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Ежедневно в школах производится </w:t>
      </w:r>
      <w:r w:rsidRPr="00D36C74">
        <w:rPr>
          <w:rFonts w:ascii="Verdana" w:eastAsia="Times New Roman" w:hAnsi="Verdana" w:cs="Times New Roman"/>
          <w:b/>
          <w:bCs/>
          <w:color w:val="4F4F4F"/>
          <w:sz w:val="17"/>
          <w:lang w:eastAsia="ru-RU"/>
        </w:rPr>
        <w:t>витаминизация третьих блюд</w:t>
      </w: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 обеда обычным витамином С. Предпочтительнее всего витаминизировать именно третьи блюда, в том числе и чай. Витаминизация всегда проводится прямо на пищеблоке. Она осуществляется медицинскими работниками, причем непосредственно перед раздачей, поскольку подогрев витаминизированных блюд по нормам не допускается.</w:t>
      </w:r>
    </w:p>
    <w:p w:rsidR="00D36C74" w:rsidRPr="00D36C74" w:rsidRDefault="00D36C74" w:rsidP="00D36C7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 w:rsidRPr="00D36C74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Данные по С-витаминизации записываются в специальный журнал, где указывается дата и час витаминизации, наименование витаминизированного блюда, количество витаминизированных порций, доза витамина на порцию, общая масса взятой аскорбиновой кислоты.</w:t>
      </w:r>
    </w:p>
    <w:p w:rsidR="00D36C74" w:rsidRPr="009B4367" w:rsidRDefault="00D36C74" w:rsidP="009B4367"/>
    <w:sectPr w:rsidR="00D36C74" w:rsidRPr="009B4367" w:rsidSect="00A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49C"/>
    <w:multiLevelType w:val="multilevel"/>
    <w:tmpl w:val="F61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67"/>
    <w:rsid w:val="00113ECE"/>
    <w:rsid w:val="009B4367"/>
    <w:rsid w:val="00A055BC"/>
    <w:rsid w:val="00D3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BC"/>
  </w:style>
  <w:style w:type="paragraph" w:styleId="1">
    <w:name w:val="heading 1"/>
    <w:basedOn w:val="a"/>
    <w:link w:val="10"/>
    <w:uiPriority w:val="9"/>
    <w:qFormat/>
    <w:rsid w:val="00D36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6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3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43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8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7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2020-11-17T16:51:00Z</dcterms:created>
  <dcterms:modified xsi:type="dcterms:W3CDTF">2020-11-17T17:12:00Z</dcterms:modified>
</cp:coreProperties>
</file>