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B1F" w:rsidRDefault="00626B1F" w:rsidP="00626B1F">
      <w:r>
        <w:t>Досудебный (внесудебный) порядок обжалования решений</w:t>
      </w:r>
    </w:p>
    <w:p w:rsidR="00626B1F" w:rsidRDefault="00626B1F" w:rsidP="00626B1F">
      <w:r>
        <w:t>и действий (бездействия) органа, предоставляющего</w:t>
      </w:r>
    </w:p>
    <w:p w:rsidR="00626B1F" w:rsidRDefault="00626B1F" w:rsidP="00626B1F">
      <w:r>
        <w:t>муниципальную услугу, а также их должностных лиц</w:t>
      </w:r>
    </w:p>
    <w:p w:rsidR="00626B1F" w:rsidRDefault="00626B1F" w:rsidP="00626B1F">
      <w:r>
        <w:t>5.1. Обжалование решений и действий (бездействия) органа, предоставляющего</w:t>
      </w:r>
    </w:p>
    <w:p w:rsidR="00626B1F" w:rsidRDefault="00626B1F" w:rsidP="00626B1F">
      <w:r>
        <w:t>муниципальную услугу, а также должностных лиц осуществляется в досудебном (внесудебном) и</w:t>
      </w:r>
    </w:p>
    <w:p w:rsidR="00626B1F" w:rsidRDefault="00626B1F" w:rsidP="00626B1F">
      <w:r>
        <w:t>судебном порядках.</w:t>
      </w:r>
    </w:p>
    <w:p w:rsidR="00626B1F" w:rsidRDefault="00626B1F" w:rsidP="00626B1F">
      <w:r>
        <w:t>5.2. Обжалование в досудебном (внесудебном) порядке осуществляется в соответствии с</w:t>
      </w:r>
    </w:p>
    <w:p w:rsidR="00626B1F" w:rsidRDefault="00626B1F" w:rsidP="00626B1F">
      <w:r>
        <w:t>главой 2.1 Федерального закона от 27 июля 2010 г. N 210-ФЗ "Об организации предоставления</w:t>
      </w:r>
    </w:p>
    <w:p w:rsidR="00626B1F" w:rsidRDefault="00626B1F" w:rsidP="00626B1F">
      <w:r>
        <w:t>государственных и муниципальных услуг".</w:t>
      </w:r>
    </w:p>
    <w:p w:rsidR="00626B1F" w:rsidRDefault="00626B1F" w:rsidP="00626B1F">
      <w:r>
        <w:t>5.3. Действия (бездействие) должностных лиц органа, предоставляющего муниципальную</w:t>
      </w:r>
    </w:p>
    <w:p w:rsidR="00626B1F" w:rsidRDefault="00626B1F" w:rsidP="00626B1F">
      <w:r>
        <w:t>услугу, принятые ими при предоставлении муниципальной услуги, могут быть обжалованы</w:t>
      </w:r>
    </w:p>
    <w:p w:rsidR="00626B1F" w:rsidRDefault="00626B1F" w:rsidP="00626B1F">
      <w:r>
        <w:t>Заявителем в Арбитражном суде Пермского края или суде общей юрисдикции по месту</w:t>
      </w:r>
    </w:p>
    <w:p w:rsidR="00926A15" w:rsidRDefault="00626B1F" w:rsidP="00626B1F">
      <w:r>
        <w:t>нахождения ответчика в порядке, установленном действующим законодательством.</w:t>
      </w:r>
      <w:bookmarkStart w:id="0" w:name="_GoBack"/>
      <w:bookmarkEnd w:id="0"/>
    </w:p>
    <w:sectPr w:rsidR="00926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6B"/>
    <w:rsid w:val="00626B1F"/>
    <w:rsid w:val="00926A15"/>
    <w:rsid w:val="009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8D490-226F-4CCA-8DF0-B46CFB1D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2021-03-19T11:49:00Z</dcterms:created>
  <dcterms:modified xsi:type="dcterms:W3CDTF">2021-03-19T11:49:00Z</dcterms:modified>
</cp:coreProperties>
</file>